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91E4" w14:textId="77777777" w:rsidR="00166DF2" w:rsidRDefault="00166DF2">
      <w:pPr>
        <w:pStyle w:val="Default"/>
        <w:rPr>
          <w:color w:val="auto"/>
        </w:rPr>
      </w:pPr>
    </w:p>
    <w:p w14:paraId="3E6F968B" w14:textId="03FEE373" w:rsidR="00166DF2" w:rsidRDefault="00A42971">
      <w:pPr>
        <w:pStyle w:val="Default"/>
        <w:jc w:val="center"/>
        <w:rPr>
          <w:rFonts w:eastAsia="SimSun"/>
          <w:color w:val="auto"/>
          <w:sz w:val="40"/>
          <w:szCs w:val="52"/>
        </w:rPr>
      </w:pPr>
      <w:r>
        <w:rPr>
          <w:rFonts w:hint="eastAsia"/>
          <w:color w:val="auto"/>
          <w:sz w:val="40"/>
          <w:szCs w:val="52"/>
        </w:rPr>
        <w:t>新生醫護管理專科學校</w:t>
      </w:r>
      <w:r w:rsidR="00CE1A59" w:rsidRPr="00CE1A59">
        <w:rPr>
          <w:rFonts w:hint="eastAsia"/>
          <w:color w:val="auto"/>
          <w:sz w:val="40"/>
          <w:szCs w:val="52"/>
        </w:rPr>
        <w:t>第二次學權意見蒐集會議檢討會</w:t>
      </w:r>
      <w:r w:rsidR="00A355C5">
        <w:rPr>
          <w:rFonts w:hint="eastAsia"/>
          <w:color w:val="auto"/>
          <w:sz w:val="40"/>
          <w:szCs w:val="52"/>
          <w:lang w:eastAsia="zh-TW"/>
        </w:rPr>
        <w:t>活動</w:t>
      </w:r>
      <w:r>
        <w:rPr>
          <w:rFonts w:hint="eastAsia"/>
          <w:color w:val="auto"/>
          <w:sz w:val="40"/>
          <w:szCs w:val="52"/>
        </w:rPr>
        <w:t>會議記錄</w:t>
      </w:r>
    </w:p>
    <w:p w14:paraId="59EF2D9C" w14:textId="77777777" w:rsidR="00166DF2" w:rsidRDefault="00166DF2">
      <w:pPr>
        <w:pStyle w:val="Default"/>
        <w:jc w:val="center"/>
        <w:rPr>
          <w:rFonts w:eastAsia="SimSun"/>
          <w:color w:val="auto"/>
          <w:sz w:val="24"/>
        </w:rPr>
      </w:pPr>
    </w:p>
    <w:p w14:paraId="47B58EB7" w14:textId="722C0ED7" w:rsidR="00166DF2" w:rsidRPr="007608A6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會議名稱：</w:t>
      </w:r>
      <w:r w:rsidR="00325415">
        <w:rPr>
          <w:rFonts w:hint="eastAsia"/>
          <w:color w:val="auto"/>
          <w:sz w:val="28"/>
          <w:szCs w:val="32"/>
          <w:lang w:eastAsia="zh-TW"/>
        </w:rPr>
        <w:t>1</w:t>
      </w:r>
      <w:r w:rsidR="00CE1A59" w:rsidRPr="00CE1A59">
        <w:rPr>
          <w:rFonts w:hint="eastAsia"/>
          <w:color w:val="auto"/>
          <w:sz w:val="28"/>
          <w:szCs w:val="32"/>
          <w:lang w:eastAsia="zh-TW"/>
        </w:rPr>
        <w:t>07學年度第一學期第二次學權意見蒐集會議檢討會</w:t>
      </w:r>
    </w:p>
    <w:p w14:paraId="3D6F9CBA" w14:textId="1BD86A13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</w:t>
      </w:r>
      <w:r w:rsidR="00295166">
        <w:rPr>
          <w:rFonts w:hint="eastAsia"/>
          <w:color w:val="auto"/>
          <w:sz w:val="28"/>
          <w:szCs w:val="32"/>
          <w:lang w:eastAsia="zh-TW"/>
        </w:rPr>
        <w:t>時間</w:t>
      </w:r>
      <w:r>
        <w:rPr>
          <w:rFonts w:hint="eastAsia"/>
          <w:color w:val="auto"/>
          <w:sz w:val="28"/>
          <w:szCs w:val="32"/>
          <w:lang w:eastAsia="zh-TW"/>
        </w:rPr>
        <w:t>：</w:t>
      </w:r>
      <w:r w:rsidR="00CE1A59" w:rsidRPr="00CE1A59">
        <w:rPr>
          <w:rFonts w:hint="eastAsia"/>
          <w:color w:val="auto"/>
          <w:sz w:val="28"/>
          <w:szCs w:val="32"/>
          <w:lang w:eastAsia="zh-TW"/>
        </w:rPr>
        <w:t>107年/12月/28日(星期五)</w:t>
      </w:r>
      <w:r w:rsidR="00295166">
        <w:rPr>
          <w:rFonts w:hint="eastAsia"/>
          <w:color w:val="auto"/>
          <w:sz w:val="28"/>
          <w:szCs w:val="32"/>
          <w:lang w:eastAsia="zh-TW"/>
        </w:rPr>
        <w:t>下午</w:t>
      </w:r>
      <w:r w:rsidR="00EC5C42">
        <w:rPr>
          <w:rFonts w:hint="eastAsia"/>
          <w:color w:val="auto"/>
          <w:sz w:val="28"/>
          <w:szCs w:val="32"/>
          <w:lang w:eastAsia="zh-TW"/>
        </w:rPr>
        <w:t>12</w:t>
      </w:r>
      <w:r>
        <w:rPr>
          <w:rFonts w:hint="eastAsia"/>
          <w:color w:val="auto"/>
          <w:sz w:val="28"/>
          <w:szCs w:val="32"/>
          <w:lang w:eastAsia="zh-TW"/>
        </w:rPr>
        <w:t>時</w:t>
      </w:r>
      <w:r w:rsidR="00EC5C42">
        <w:rPr>
          <w:rFonts w:hint="eastAsia"/>
          <w:color w:val="auto"/>
          <w:sz w:val="28"/>
          <w:szCs w:val="32"/>
          <w:lang w:eastAsia="zh-TW"/>
        </w:rPr>
        <w:t>02</w:t>
      </w:r>
      <w:r w:rsidR="00134D56">
        <w:rPr>
          <w:rFonts w:hint="eastAsia"/>
          <w:color w:val="auto"/>
          <w:sz w:val="28"/>
          <w:szCs w:val="32"/>
          <w:lang w:eastAsia="zh-TW"/>
        </w:rPr>
        <w:t>分</w:t>
      </w:r>
    </w:p>
    <w:p w14:paraId="7DDC682E" w14:textId="16AB64DC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會議地點：</w:t>
      </w:r>
      <w:r w:rsidR="006F2608">
        <w:rPr>
          <w:rFonts w:hint="eastAsia"/>
          <w:color w:val="auto"/>
          <w:sz w:val="28"/>
          <w:szCs w:val="32"/>
          <w:lang w:eastAsia="zh-TW"/>
        </w:rPr>
        <w:t>護理科四樓陽光室</w:t>
      </w:r>
    </w:p>
    <w:p w14:paraId="5F028359" w14:textId="06B14345" w:rsidR="00567E6D" w:rsidRPr="00567E6D" w:rsidRDefault="00567E6D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會議錄音檔：</w:t>
      </w:r>
    </w:p>
    <w:p w14:paraId="0B959A09" w14:textId="26473E0E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主　　席</w:t>
      </w:r>
      <w:r>
        <w:rPr>
          <w:rFonts w:hint="eastAsia"/>
          <w:color w:val="auto"/>
          <w:sz w:val="28"/>
          <w:szCs w:val="32"/>
        </w:rPr>
        <w:t>：</w:t>
      </w:r>
      <w:r w:rsidR="00CE1A59" w:rsidRPr="00CE1A59">
        <w:rPr>
          <w:rFonts w:hint="eastAsia"/>
          <w:color w:val="auto"/>
          <w:sz w:val="28"/>
          <w:szCs w:val="32"/>
        </w:rPr>
        <w:t>學生行政中心鄭召集人筱臻</w:t>
      </w:r>
    </w:p>
    <w:p w14:paraId="0542FF59" w14:textId="51B325C1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紀　　錄：</w:t>
      </w:r>
      <w:r w:rsidR="00CE1A59" w:rsidRPr="00CE1A59">
        <w:rPr>
          <w:rFonts w:hint="eastAsia"/>
          <w:color w:val="auto"/>
          <w:sz w:val="28"/>
          <w:szCs w:val="32"/>
          <w:lang w:eastAsia="zh-TW"/>
        </w:rPr>
        <w:t>學生行政中心劉文書芮妤</w:t>
      </w:r>
    </w:p>
    <w:p w14:paraId="204B819C" w14:textId="77777777" w:rsidR="00CE1A59" w:rsidRDefault="00A42971" w:rsidP="00CE1A59">
      <w:pPr>
        <w:pStyle w:val="Default"/>
        <w:spacing w:after="370" w:line="280" w:lineRule="exact"/>
        <w:rPr>
          <w:rFonts w:hint="eastAsia"/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列席人員：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鄭總召筱臻、呂副總召若萍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、劉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姵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馨、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彭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副文書長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怡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琪、黃敬惠、劉芮妤、林昕瑩、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林廣宣長雨青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、陳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副廣宣長雨心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、陳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副學權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長子平、賴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宥蓁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、劉潔翎、張副器材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長鈞棋</w:t>
      </w:r>
      <w:proofErr w:type="gramEnd"/>
      <w:r w:rsidR="00CE1A59" w:rsidRPr="00CE1A59">
        <w:rPr>
          <w:rFonts w:hint="eastAsia"/>
          <w:color w:val="auto"/>
          <w:sz w:val="28"/>
          <w:szCs w:val="32"/>
          <w:lang w:eastAsia="zh-TW"/>
        </w:rPr>
        <w:t>、徐宛萱、朱</w:t>
      </w:r>
      <w:proofErr w:type="gramStart"/>
      <w:r w:rsidR="00CE1A59" w:rsidRPr="00CE1A59">
        <w:rPr>
          <w:rFonts w:hint="eastAsia"/>
          <w:color w:val="auto"/>
          <w:sz w:val="28"/>
          <w:szCs w:val="32"/>
          <w:lang w:eastAsia="zh-TW"/>
        </w:rPr>
        <w:t>珮妤</w:t>
      </w:r>
      <w:proofErr w:type="gramEnd"/>
    </w:p>
    <w:p w14:paraId="4D50EF07" w14:textId="0BB7EF94" w:rsidR="00166DF2" w:rsidRDefault="00645E9C" w:rsidP="00CE1A59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主席報告</w:t>
      </w:r>
    </w:p>
    <w:p w14:paraId="3CF6A0C7" w14:textId="64B75BBA" w:rsidR="00645E9C" w:rsidRDefault="00645E9C" w:rsidP="00645E9C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報告上次會議決議事項及執行情形</w:t>
      </w:r>
    </w:p>
    <w:p w14:paraId="4AAA42D4" w14:textId="2A6EB332" w:rsidR="00166DF2" w:rsidRDefault="007608A6" w:rsidP="00CE1A59">
      <w:pPr>
        <w:pStyle w:val="Default"/>
        <w:spacing w:line="320" w:lineRule="exact"/>
        <w:rPr>
          <w:color w:val="auto"/>
          <w:sz w:val="28"/>
          <w:szCs w:val="32"/>
          <w:lang w:eastAsia="zh-TW"/>
        </w:rPr>
      </w:pPr>
      <w:r>
        <w:rPr>
          <w:color w:val="auto"/>
          <w:sz w:val="28"/>
          <w:szCs w:val="32"/>
        </w:rPr>
        <w:t xml:space="preserve">  </w:t>
      </w:r>
    </w:p>
    <w:p w14:paraId="00D293D7" w14:textId="77777777" w:rsidR="00166DF2" w:rsidRDefault="00166DF2" w:rsidP="007608A6">
      <w:pPr>
        <w:pStyle w:val="Default"/>
        <w:spacing w:line="320" w:lineRule="exact"/>
        <w:rPr>
          <w:color w:val="auto"/>
          <w:sz w:val="28"/>
          <w:szCs w:val="32"/>
          <w:lang w:eastAsia="zh-TW"/>
        </w:rPr>
      </w:pPr>
    </w:p>
    <w:p w14:paraId="297E43E6" w14:textId="26502454" w:rsidR="00166DF2" w:rsidRDefault="00A42971" w:rsidP="00071BA3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各項</w:t>
      </w:r>
      <w:r w:rsidR="00D736B0">
        <w:rPr>
          <w:rFonts w:hint="eastAsia"/>
          <w:color w:val="auto"/>
          <w:sz w:val="28"/>
          <w:szCs w:val="44"/>
          <w:lang w:eastAsia="zh-TW"/>
        </w:rPr>
        <w:t>工作內容及活動</w:t>
      </w:r>
      <w:r>
        <w:rPr>
          <w:rFonts w:hint="eastAsia"/>
          <w:color w:val="auto"/>
          <w:sz w:val="28"/>
          <w:szCs w:val="44"/>
          <w:lang w:eastAsia="zh-TW"/>
        </w:rPr>
        <w:t>報告</w:t>
      </w:r>
    </w:p>
    <w:p w14:paraId="6BFF8926" w14:textId="77777777" w:rsidR="00166DF2" w:rsidRPr="007608A6" w:rsidRDefault="00166DF2" w:rsidP="007608A6">
      <w:pPr>
        <w:pStyle w:val="Default"/>
        <w:spacing w:line="320" w:lineRule="exact"/>
        <w:rPr>
          <w:color w:val="auto"/>
          <w:sz w:val="28"/>
          <w:szCs w:val="44"/>
        </w:rPr>
      </w:pPr>
    </w:p>
    <w:p w14:paraId="022BA60C" w14:textId="66A492C0" w:rsidR="00166DF2" w:rsidRDefault="00BB2E4F" w:rsidP="007608A6">
      <w:pPr>
        <w:pStyle w:val="Default"/>
        <w:tabs>
          <w:tab w:val="left" w:pos="425"/>
        </w:tabs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機動</w:t>
      </w:r>
      <w:r w:rsidR="00D736B0">
        <w:rPr>
          <w:rFonts w:hint="eastAsia"/>
          <w:color w:val="auto"/>
          <w:sz w:val="28"/>
          <w:szCs w:val="44"/>
          <w:lang w:eastAsia="zh-TW"/>
        </w:rPr>
        <w:t>組</w:t>
      </w:r>
      <w:r w:rsidR="00A42971">
        <w:rPr>
          <w:rFonts w:hint="eastAsia"/>
          <w:color w:val="auto"/>
          <w:sz w:val="28"/>
          <w:szCs w:val="44"/>
          <w:lang w:eastAsia="zh-TW"/>
        </w:rPr>
        <w:t>：無。</w:t>
      </w:r>
    </w:p>
    <w:p w14:paraId="5F8DCAD6" w14:textId="7B3C0608" w:rsidR="00166DF2" w:rsidRDefault="00D736B0" w:rsidP="007608A6">
      <w:pPr>
        <w:pStyle w:val="Default"/>
        <w:tabs>
          <w:tab w:val="left" w:pos="425"/>
        </w:tabs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文書組</w:t>
      </w:r>
      <w:r w:rsidR="00A42971">
        <w:rPr>
          <w:rFonts w:hint="eastAsia"/>
          <w:color w:val="auto"/>
          <w:sz w:val="28"/>
          <w:szCs w:val="44"/>
          <w:lang w:eastAsia="zh-TW"/>
        </w:rPr>
        <w:t>：</w:t>
      </w:r>
      <w:r w:rsidR="00694939">
        <w:rPr>
          <w:rFonts w:hint="eastAsia"/>
          <w:color w:val="auto"/>
          <w:sz w:val="28"/>
          <w:szCs w:val="44"/>
          <w:lang w:eastAsia="zh-TW"/>
        </w:rPr>
        <w:t>無</w:t>
      </w:r>
      <w:r w:rsidR="00A42971">
        <w:rPr>
          <w:rFonts w:hint="eastAsia"/>
          <w:color w:val="auto"/>
          <w:sz w:val="28"/>
          <w:szCs w:val="44"/>
          <w:lang w:eastAsia="zh-TW"/>
        </w:rPr>
        <w:t>。</w:t>
      </w:r>
    </w:p>
    <w:p w14:paraId="48C04CBA" w14:textId="6C39DB80" w:rsidR="00694939" w:rsidRDefault="00694939" w:rsidP="007608A6">
      <w:pPr>
        <w:pStyle w:val="Default"/>
        <w:tabs>
          <w:tab w:val="left" w:pos="425"/>
        </w:tabs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  <w:proofErr w:type="gramStart"/>
      <w:r>
        <w:rPr>
          <w:rFonts w:hint="eastAsia"/>
          <w:color w:val="auto"/>
          <w:sz w:val="28"/>
          <w:szCs w:val="44"/>
          <w:lang w:eastAsia="zh-TW"/>
        </w:rPr>
        <w:t>美</w:t>
      </w:r>
      <w:r w:rsidR="00265A1F">
        <w:rPr>
          <w:rFonts w:hint="eastAsia"/>
          <w:color w:val="auto"/>
          <w:sz w:val="28"/>
          <w:szCs w:val="44"/>
          <w:lang w:eastAsia="zh-TW"/>
        </w:rPr>
        <w:t>宣</w:t>
      </w:r>
      <w:r>
        <w:rPr>
          <w:rFonts w:hint="eastAsia"/>
          <w:color w:val="auto"/>
          <w:sz w:val="28"/>
          <w:szCs w:val="44"/>
          <w:lang w:eastAsia="zh-TW"/>
        </w:rPr>
        <w:t>組</w:t>
      </w:r>
      <w:proofErr w:type="gramEnd"/>
      <w:r w:rsidR="00265A1F">
        <w:rPr>
          <w:rFonts w:hint="eastAsia"/>
          <w:color w:val="auto"/>
          <w:sz w:val="28"/>
          <w:szCs w:val="44"/>
          <w:lang w:eastAsia="zh-TW"/>
        </w:rPr>
        <w:t>：無。</w:t>
      </w:r>
    </w:p>
    <w:p w14:paraId="02A6A548" w14:textId="3D9B18CA" w:rsidR="00265A1F" w:rsidRDefault="00265A1F" w:rsidP="007608A6">
      <w:pPr>
        <w:pStyle w:val="Default"/>
        <w:tabs>
          <w:tab w:val="left" w:pos="425"/>
        </w:tabs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攝影組</w:t>
      </w:r>
      <w:r>
        <w:rPr>
          <w:rFonts w:hint="eastAsia"/>
          <w:color w:val="auto"/>
          <w:sz w:val="28"/>
          <w:szCs w:val="44"/>
          <w:lang w:eastAsia="zh-TW"/>
        </w:rPr>
        <w:t>：無。</w:t>
      </w:r>
    </w:p>
    <w:p w14:paraId="0212C086" w14:textId="7D5BE74E" w:rsidR="00265A1F" w:rsidRDefault="00265A1F" w:rsidP="007608A6">
      <w:pPr>
        <w:pStyle w:val="Default"/>
        <w:tabs>
          <w:tab w:val="left" w:pos="425"/>
        </w:tabs>
        <w:spacing w:line="320" w:lineRule="exact"/>
        <w:rPr>
          <w:color w:val="auto"/>
          <w:sz w:val="28"/>
          <w:szCs w:val="44"/>
          <w:lang w:eastAsia="zh-TW"/>
        </w:rPr>
      </w:pPr>
      <w:proofErr w:type="gramStart"/>
      <w:r>
        <w:rPr>
          <w:rFonts w:hint="eastAsia"/>
          <w:color w:val="auto"/>
          <w:sz w:val="28"/>
          <w:szCs w:val="44"/>
          <w:lang w:eastAsia="zh-TW"/>
        </w:rPr>
        <w:t>桌輔組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：無。</w:t>
      </w:r>
    </w:p>
    <w:p w14:paraId="58CA661D" w14:textId="77777777" w:rsidR="00166DF2" w:rsidRDefault="00166DF2" w:rsidP="007608A6">
      <w:pPr>
        <w:pStyle w:val="Default"/>
        <w:spacing w:line="320" w:lineRule="exact"/>
        <w:ind w:left="240"/>
        <w:rPr>
          <w:color w:val="auto"/>
          <w:sz w:val="28"/>
          <w:szCs w:val="44"/>
          <w:lang w:eastAsia="zh-TW"/>
        </w:rPr>
      </w:pPr>
    </w:p>
    <w:p w14:paraId="04133E07" w14:textId="77777777" w:rsidR="00BB2E4F" w:rsidRPr="007608A6" w:rsidRDefault="00BB2E4F" w:rsidP="00BB2E4F">
      <w:pPr>
        <w:pStyle w:val="Default"/>
        <w:numPr>
          <w:ilvl w:val="0"/>
          <w:numId w:val="7"/>
        </w:numPr>
        <w:spacing w:line="320" w:lineRule="exact"/>
        <w:rPr>
          <w:rFonts w:hAnsi="標楷體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本次會議提案</w:t>
      </w:r>
      <w:r>
        <w:rPr>
          <w:rFonts w:hint="eastAsia"/>
          <w:color w:val="auto"/>
          <w:sz w:val="28"/>
          <w:szCs w:val="32"/>
        </w:rPr>
        <w:t>內容</w:t>
      </w:r>
      <w:r>
        <w:rPr>
          <w:rFonts w:hint="eastAsia"/>
          <w:color w:val="auto"/>
          <w:sz w:val="28"/>
          <w:szCs w:val="32"/>
          <w:lang w:eastAsia="zh-TW"/>
        </w:rPr>
        <w:t>討論</w:t>
      </w:r>
    </w:p>
    <w:p w14:paraId="713F3336" w14:textId="77777777" w:rsidR="00BB2E4F" w:rsidRDefault="00BB2E4F" w:rsidP="00BB2E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C3E9807" w14:textId="77777777" w:rsidR="00265A1F" w:rsidRPr="00265A1F" w:rsidRDefault="00265A1F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265A1F">
        <w:rPr>
          <w:rFonts w:hint="eastAsia"/>
          <w:color w:val="auto"/>
          <w:sz w:val="28"/>
          <w:szCs w:val="44"/>
          <w:lang w:eastAsia="zh-TW"/>
        </w:rPr>
        <w:t>(副總召)</w:t>
      </w:r>
    </w:p>
    <w:p w14:paraId="585AF3AC" w14:textId="79E2E346" w:rsidR="00265A1F" w:rsidRPr="00265A1F" w:rsidRDefault="00265A1F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265A1F">
        <w:rPr>
          <w:rFonts w:hint="eastAsia"/>
          <w:color w:val="auto"/>
          <w:sz w:val="28"/>
          <w:szCs w:val="44"/>
          <w:lang w:eastAsia="zh-TW"/>
        </w:rPr>
        <w:t>提</w:t>
      </w: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  <w:r w:rsidRPr="00265A1F">
        <w:rPr>
          <w:rFonts w:hint="eastAsia"/>
          <w:color w:val="auto"/>
          <w:sz w:val="28"/>
          <w:szCs w:val="44"/>
          <w:lang w:eastAsia="zh-TW"/>
        </w:rPr>
        <w:t>案</w:t>
      </w: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  <w:proofErr w:type="gramStart"/>
      <w:r w:rsidRPr="00265A1F"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 w:rsidRPr="00265A1F">
        <w:rPr>
          <w:rFonts w:hint="eastAsia"/>
          <w:color w:val="auto"/>
          <w:sz w:val="28"/>
          <w:szCs w:val="44"/>
          <w:lang w:eastAsia="zh-TW"/>
        </w:rPr>
        <w:t>：檢討活動當天缺失。</w:t>
      </w:r>
    </w:p>
    <w:p w14:paraId="0723FC25" w14:textId="68F2150F" w:rsidR="00265A1F" w:rsidRDefault="00265A1F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265A1F">
        <w:rPr>
          <w:rFonts w:hint="eastAsia"/>
          <w:color w:val="auto"/>
          <w:sz w:val="28"/>
          <w:szCs w:val="44"/>
          <w:lang w:eastAsia="zh-TW"/>
        </w:rPr>
        <w:t xml:space="preserve">說 </w:t>
      </w:r>
      <w:r>
        <w:rPr>
          <w:rFonts w:hint="eastAsia"/>
          <w:color w:val="auto"/>
          <w:sz w:val="28"/>
          <w:szCs w:val="44"/>
          <w:lang w:eastAsia="zh-TW"/>
        </w:rPr>
        <w:t xml:space="preserve">  </w:t>
      </w:r>
      <w:r w:rsidRPr="00265A1F">
        <w:rPr>
          <w:rFonts w:hint="eastAsia"/>
          <w:color w:val="auto"/>
          <w:sz w:val="28"/>
          <w:szCs w:val="44"/>
          <w:lang w:eastAsia="zh-TW"/>
        </w:rPr>
        <w:t xml:space="preserve"> 明：檢討活動當天缺失。</w:t>
      </w:r>
    </w:p>
    <w:p w14:paraId="33DBBC0E" w14:textId="1E6E65CB" w:rsidR="00BB2E4F" w:rsidRDefault="006F2608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</w:t>
      </w:r>
      <w:r w:rsidRPr="00265A1F">
        <w:rPr>
          <w:rFonts w:hint="eastAsia"/>
          <w:color w:val="auto"/>
          <w:sz w:val="28"/>
          <w:szCs w:val="44"/>
          <w:lang w:eastAsia="zh-TW"/>
        </w:rPr>
        <w:t>：</w:t>
      </w:r>
      <w:r>
        <w:rPr>
          <w:rFonts w:hint="eastAsia"/>
          <w:color w:val="auto"/>
          <w:sz w:val="28"/>
          <w:szCs w:val="44"/>
          <w:lang w:eastAsia="zh-TW"/>
        </w:rPr>
        <w:t xml:space="preserve">當天有些東西沒有分配好 廣宣也沒有到場 希望司儀講話的時候可以大聲一點。 </w:t>
      </w:r>
    </w:p>
    <w:p w14:paraId="5489D0AB" w14:textId="77777777" w:rsidR="006F2608" w:rsidRDefault="006F2608" w:rsidP="00265A1F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</w:p>
    <w:p w14:paraId="0FCA2A53" w14:textId="77777777" w:rsidR="00BB2E4F" w:rsidRDefault="00BB2E4F" w:rsidP="00BB2E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135FDF1" w14:textId="77777777" w:rsidR="00BB2E4F" w:rsidRDefault="00BB2E4F" w:rsidP="00BB2E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  <w:sectPr w:rsidR="00BB2E4F">
          <w:pgSz w:w="11906" w:h="16838"/>
          <w:pgMar w:top="930" w:right="1463" w:bottom="930" w:left="1463" w:header="851" w:footer="992" w:gutter="0"/>
          <w:cols w:space="720"/>
          <w:docGrid w:type="lines" w:linePitch="360"/>
        </w:sectPr>
      </w:pPr>
    </w:p>
    <w:p w14:paraId="503FFE58" w14:textId="6D9108D9" w:rsidR="00166DF2" w:rsidRDefault="00A42971" w:rsidP="00071BA3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lastRenderedPageBreak/>
        <w:t>提案內容結論</w:t>
      </w:r>
    </w:p>
    <w:p w14:paraId="420D4385" w14:textId="77777777" w:rsidR="00166DF2" w:rsidRPr="007608A6" w:rsidRDefault="00166DF2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898BA8F" w14:textId="634F213F" w:rsidR="00265A1F" w:rsidRPr="00265A1F" w:rsidRDefault="00265A1F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265A1F">
        <w:rPr>
          <w:rFonts w:hint="eastAsia"/>
          <w:color w:val="auto"/>
          <w:sz w:val="28"/>
          <w:szCs w:val="44"/>
          <w:lang w:eastAsia="zh-TW"/>
        </w:rPr>
        <w:t>(總召)</w:t>
      </w:r>
    </w:p>
    <w:p w14:paraId="3639B380" w14:textId="7F617D20" w:rsidR="00265A1F" w:rsidRPr="00265A1F" w:rsidRDefault="00265A1F" w:rsidP="00265A1F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265A1F">
        <w:rPr>
          <w:rFonts w:hint="eastAsia"/>
          <w:color w:val="auto"/>
          <w:sz w:val="28"/>
          <w:szCs w:val="44"/>
          <w:lang w:eastAsia="zh-TW"/>
        </w:rPr>
        <w:t>提</w:t>
      </w: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  <w:r w:rsidRPr="00265A1F">
        <w:rPr>
          <w:rFonts w:hint="eastAsia"/>
          <w:color w:val="auto"/>
          <w:sz w:val="28"/>
          <w:szCs w:val="44"/>
          <w:lang w:eastAsia="zh-TW"/>
        </w:rPr>
        <w:t>案</w:t>
      </w: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  <w:proofErr w:type="gramStart"/>
      <w:r w:rsidRPr="00265A1F"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 w:rsidRPr="00265A1F">
        <w:rPr>
          <w:rFonts w:hint="eastAsia"/>
          <w:color w:val="auto"/>
          <w:sz w:val="28"/>
          <w:szCs w:val="44"/>
          <w:lang w:eastAsia="zh-TW"/>
        </w:rPr>
        <w:t>：檢討活動當天缺失。</w:t>
      </w:r>
    </w:p>
    <w:p w14:paraId="77893354" w14:textId="35DC6658" w:rsidR="00166DF2" w:rsidRDefault="00A42971" w:rsidP="00265A1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6F2608">
        <w:rPr>
          <w:rFonts w:hint="eastAsia"/>
          <w:color w:val="auto"/>
          <w:sz w:val="28"/>
          <w:szCs w:val="44"/>
          <w:lang w:eastAsia="zh-TW"/>
        </w:rPr>
        <w:t>希望大家不要再犯相同的錯誤。</w:t>
      </w:r>
    </w:p>
    <w:p w14:paraId="65832163" w14:textId="77777777" w:rsidR="00166DF2" w:rsidRDefault="00166DF2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2A4C72D" w14:textId="77777777" w:rsidR="00166DF2" w:rsidRDefault="00166DF2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137EA49" w14:textId="5F185E9E" w:rsidR="00166DF2" w:rsidRDefault="00A42971" w:rsidP="00071BA3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臨時動議</w:t>
      </w:r>
    </w:p>
    <w:p w14:paraId="26358053" w14:textId="77777777" w:rsidR="00166DF2" w:rsidRDefault="00166DF2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76B37C8" w14:textId="36304D4E" w:rsidR="001B44ED" w:rsidRDefault="00A42971" w:rsidP="006F2608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主席結論：</w:t>
      </w:r>
      <w:r w:rsidR="006F2608">
        <w:rPr>
          <w:color w:val="auto"/>
          <w:sz w:val="28"/>
          <w:szCs w:val="44"/>
          <w:lang w:eastAsia="zh-TW"/>
        </w:rPr>
        <w:t xml:space="preserve"> </w:t>
      </w:r>
      <w:r w:rsidR="006F2608">
        <w:rPr>
          <w:rFonts w:hint="eastAsia"/>
          <w:color w:val="auto"/>
          <w:sz w:val="28"/>
          <w:szCs w:val="44"/>
          <w:lang w:eastAsia="zh-TW"/>
        </w:rPr>
        <w:t xml:space="preserve"> 謝謝大家今天的參與。</w:t>
      </w:r>
    </w:p>
    <w:p w14:paraId="6747DECD" w14:textId="77777777" w:rsidR="001B44ED" w:rsidRDefault="001B44ED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6AF7DFD8" w14:textId="77777777" w:rsidR="00166DF2" w:rsidRDefault="00166DF2" w:rsidP="007608A6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2535742" w14:textId="7A2D69C7" w:rsidR="00166DF2" w:rsidRDefault="00A42971" w:rsidP="00071BA3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會議結束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（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下午</w:t>
      </w:r>
      <w:r w:rsidR="006F2608">
        <w:rPr>
          <w:rFonts w:hint="eastAsia"/>
          <w:color w:val="auto"/>
          <w:sz w:val="28"/>
          <w:szCs w:val="44"/>
          <w:lang w:eastAsia="zh-TW"/>
        </w:rPr>
        <w:t>12</w:t>
      </w:r>
      <w:r>
        <w:rPr>
          <w:rFonts w:hint="eastAsia"/>
          <w:color w:val="auto"/>
          <w:sz w:val="28"/>
          <w:szCs w:val="44"/>
          <w:lang w:eastAsia="zh-TW"/>
        </w:rPr>
        <w:t>時:</w:t>
      </w:r>
      <w:r w:rsidR="006F2608">
        <w:rPr>
          <w:rFonts w:hint="eastAsia"/>
          <w:color w:val="auto"/>
          <w:sz w:val="28"/>
          <w:szCs w:val="44"/>
          <w:lang w:eastAsia="zh-TW"/>
        </w:rPr>
        <w:t>06</w:t>
      </w:r>
      <w:r>
        <w:rPr>
          <w:rFonts w:hint="eastAsia"/>
          <w:color w:val="auto"/>
          <w:sz w:val="28"/>
          <w:szCs w:val="44"/>
          <w:lang w:eastAsia="zh-TW"/>
        </w:rPr>
        <w:t>分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）</w:t>
      </w:r>
      <w:proofErr w:type="gramEnd"/>
    </w:p>
    <w:p w14:paraId="12474723" w14:textId="77777777" w:rsidR="00166DF2" w:rsidRDefault="00166DF2">
      <w:pPr>
        <w:pStyle w:val="1"/>
        <w:rPr>
          <w:sz w:val="28"/>
          <w:szCs w:val="44"/>
        </w:rPr>
      </w:pPr>
    </w:p>
    <w:p w14:paraId="5380BA1E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0C70F7C7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4DE4FD4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FA95D3E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04E3324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430CC35F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BAFF571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0867D967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30C06BC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A442E06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4A67679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11BAEB6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E0A6325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F8A52EA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89BB7FE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F0E1FAA" w14:textId="77777777" w:rsidR="00BB2E4F" w:rsidRDefault="00BB2E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4F6B0442" w14:textId="77777777" w:rsidR="001B44ED" w:rsidRDefault="001B44ED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94139E5" w14:textId="77777777" w:rsidR="00DE7844" w:rsidRDefault="00DE7844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0D3F8BB4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DA07E90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11245546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39E814C1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1770FE0B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64CE9BE0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653EBCD6" w14:textId="77777777" w:rsidR="003C3D5E" w:rsidRDefault="003C3D5E">
      <w:pPr>
        <w:pStyle w:val="Default"/>
        <w:spacing w:line="320" w:lineRule="exact"/>
        <w:jc w:val="center"/>
        <w:rPr>
          <w:rFonts w:hint="eastAsia"/>
          <w:b/>
          <w:bCs/>
          <w:color w:val="auto"/>
          <w:sz w:val="28"/>
          <w:szCs w:val="44"/>
          <w:lang w:eastAsia="zh-TW"/>
        </w:rPr>
      </w:pPr>
    </w:p>
    <w:p w14:paraId="59DF1F94" w14:textId="2404D8E5" w:rsidR="00166DF2" w:rsidRDefault="00A42971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28"/>
          <w:szCs w:val="44"/>
          <w:lang w:eastAsia="zh-TW"/>
        </w:rPr>
        <w:t>--------------------------- 核章欄</w:t>
      </w:r>
      <w:r w:rsidR="00A15541"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</w:t>
      </w:r>
      <w:r>
        <w:rPr>
          <w:rFonts w:hint="eastAsia"/>
          <w:b/>
          <w:bCs/>
          <w:color w:val="auto"/>
          <w:sz w:val="28"/>
          <w:szCs w:val="44"/>
          <w:lang w:eastAsia="zh-TW"/>
        </w:rPr>
        <w:t>------------------------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  <w:gridCol w:w="1618"/>
      </w:tblGrid>
      <w:tr w:rsidR="00C72A7C" w14:paraId="7EBD8139" w14:textId="77777777" w:rsidTr="00C72A7C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B4A87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70E1D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525AE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FBCDF" w14:textId="27AA82F8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AB6CD" w14:textId="6E5316E3" w:rsidR="00C72A7C" w:rsidRDefault="00C72A7C" w:rsidP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會長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14:paraId="1F4D9799" w14:textId="6AAB326F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C72A7C" w14:paraId="2AE3DA3E" w14:textId="77777777" w:rsidTr="00C72A7C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7137433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5D922E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BDDDC2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F12BA5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</w:tcPr>
          <w:p w14:paraId="08E651E1" w14:textId="77777777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1C23F7BD" w14:textId="4A03A539" w:rsidR="00C72A7C" w:rsidRDefault="00C72A7C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14:paraId="02383912" w14:textId="77777777" w:rsidR="00166DF2" w:rsidRDefault="00A42971">
      <w:pPr>
        <w:pStyle w:val="Default"/>
        <w:spacing w:line="320" w:lineRule="exact"/>
        <w:jc w:val="center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--------------------------------------------------------------</w:t>
      </w:r>
    </w:p>
    <w:p w14:paraId="41F21206" w14:textId="77777777" w:rsidR="00166DF2" w:rsidRDefault="00166DF2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sectPr w:rsidR="00166DF2">
      <w:pgSz w:w="11906" w:h="16838"/>
      <w:pgMar w:top="930" w:right="1463" w:bottom="930" w:left="146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5C85" w14:textId="77777777" w:rsidR="00A83133" w:rsidRDefault="00A83133" w:rsidP="007608A6">
      <w:r>
        <w:separator/>
      </w:r>
    </w:p>
  </w:endnote>
  <w:endnote w:type="continuationSeparator" w:id="0">
    <w:p w14:paraId="732E6B9C" w14:textId="77777777" w:rsidR="00A83133" w:rsidRDefault="00A83133" w:rsidP="007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51DD4" w14:textId="77777777" w:rsidR="00A83133" w:rsidRDefault="00A83133" w:rsidP="007608A6">
      <w:r>
        <w:separator/>
      </w:r>
    </w:p>
  </w:footnote>
  <w:footnote w:type="continuationSeparator" w:id="0">
    <w:p w14:paraId="326DE2FB" w14:textId="77777777" w:rsidR="00A83133" w:rsidRDefault="00A83133" w:rsidP="0076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054DE"/>
    <w:multiLevelType w:val="multilevel"/>
    <w:tmpl w:val="08C054DE"/>
    <w:lvl w:ilvl="0">
      <w:start w:val="1"/>
      <w:numFmt w:val="decimal"/>
      <w:lvlText w:val="%1.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780666"/>
    <w:multiLevelType w:val="hybridMultilevel"/>
    <w:tmpl w:val="89BEAD36"/>
    <w:lvl w:ilvl="0" w:tplc="58AE9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EDE53A3"/>
    <w:multiLevelType w:val="hybridMultilevel"/>
    <w:tmpl w:val="C5700692"/>
    <w:lvl w:ilvl="0" w:tplc="34BA1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0B0CE8"/>
    <w:multiLevelType w:val="hybridMultilevel"/>
    <w:tmpl w:val="83C6C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1B01B4"/>
    <w:multiLevelType w:val="multilevel"/>
    <w:tmpl w:val="321B01B4"/>
    <w:lvl w:ilvl="0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4049AB"/>
    <w:multiLevelType w:val="multilevel"/>
    <w:tmpl w:val="584049AB"/>
    <w:lvl w:ilvl="0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424634"/>
    <w:multiLevelType w:val="hybridMultilevel"/>
    <w:tmpl w:val="0DB0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2"/>
    <w:rsid w:val="00027185"/>
    <w:rsid w:val="000340D4"/>
    <w:rsid w:val="00071BA3"/>
    <w:rsid w:val="000B6B8D"/>
    <w:rsid w:val="00134D56"/>
    <w:rsid w:val="00166DF2"/>
    <w:rsid w:val="001711D2"/>
    <w:rsid w:val="001B44ED"/>
    <w:rsid w:val="001E269A"/>
    <w:rsid w:val="0020736A"/>
    <w:rsid w:val="00253E59"/>
    <w:rsid w:val="00265A1F"/>
    <w:rsid w:val="00295166"/>
    <w:rsid w:val="00301821"/>
    <w:rsid w:val="00325415"/>
    <w:rsid w:val="00364B82"/>
    <w:rsid w:val="003C3D5E"/>
    <w:rsid w:val="00567E6D"/>
    <w:rsid w:val="00645E9C"/>
    <w:rsid w:val="00694939"/>
    <w:rsid w:val="006F2608"/>
    <w:rsid w:val="007608A6"/>
    <w:rsid w:val="00A15541"/>
    <w:rsid w:val="00A355C5"/>
    <w:rsid w:val="00A42971"/>
    <w:rsid w:val="00A83133"/>
    <w:rsid w:val="00BB2E4F"/>
    <w:rsid w:val="00C72A7C"/>
    <w:rsid w:val="00CC50D2"/>
    <w:rsid w:val="00CE1A59"/>
    <w:rsid w:val="00D05715"/>
    <w:rsid w:val="00D40C96"/>
    <w:rsid w:val="00D736B0"/>
    <w:rsid w:val="00D86AE2"/>
    <w:rsid w:val="00DE7844"/>
    <w:rsid w:val="00EC5C42"/>
    <w:rsid w:val="00F32C0F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FB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rPr>
      <w:rFonts w:ascii="Calibri" w:hAnsi="Calibri"/>
      <w:kern w:val="2"/>
    </w:rPr>
  </w:style>
  <w:style w:type="character" w:customStyle="1" w:styleId="a4">
    <w:name w:val="頁尾 字元"/>
    <w:link w:val="a3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6F26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rPr>
      <w:rFonts w:ascii="Calibri" w:hAnsi="Calibri"/>
      <w:kern w:val="2"/>
    </w:rPr>
  </w:style>
  <w:style w:type="character" w:customStyle="1" w:styleId="a4">
    <w:name w:val="頁尾 字元"/>
    <w:link w:val="a3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6F26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htc</cp:lastModifiedBy>
  <cp:revision>11</cp:revision>
  <cp:lastPrinted>2018-05-24T14:54:00Z</cp:lastPrinted>
  <dcterms:created xsi:type="dcterms:W3CDTF">2019-01-02T13:03:00Z</dcterms:created>
  <dcterms:modified xsi:type="dcterms:W3CDTF">2019-01-02T13:41:00Z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